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BF58C" w14:textId="77777777" w:rsidR="00D36C09" w:rsidRDefault="00D36C09" w:rsidP="00D36C09">
      <w:pPr>
        <w:pStyle w:val="ae"/>
        <w:bidi w:val="0"/>
        <w:jc w:val="center"/>
      </w:pPr>
    </w:p>
    <w:p w14:paraId="4C41D01F" w14:textId="03F9E467" w:rsidR="001401D4" w:rsidRPr="00D36C09" w:rsidRDefault="00A36217" w:rsidP="00D36C09">
      <w:pPr>
        <w:pStyle w:val="ae"/>
        <w:bidi w:val="0"/>
        <w:jc w:val="center"/>
        <w:rPr>
          <w:b/>
          <w:bCs/>
          <w:sz w:val="32"/>
          <w:szCs w:val="32"/>
          <w:rtl/>
        </w:rPr>
      </w:pPr>
      <w:r w:rsidRPr="00D36C09">
        <w:rPr>
          <w:b/>
          <w:bCs/>
          <w:sz w:val="32"/>
          <w:szCs w:val="32"/>
        </w:rPr>
        <w:t>This place in Jewish History</w:t>
      </w:r>
    </w:p>
    <w:p w14:paraId="3743F63D" w14:textId="77777777" w:rsidR="00D36C09" w:rsidRDefault="00D36C09" w:rsidP="00D36C09">
      <w:pPr>
        <w:pStyle w:val="ae"/>
        <w:bidi w:val="0"/>
        <w:jc w:val="center"/>
      </w:pPr>
    </w:p>
    <w:p w14:paraId="65C77148" w14:textId="3B7FC2EC" w:rsidR="009704AB" w:rsidRDefault="009704AB" w:rsidP="00D36C09">
      <w:pPr>
        <w:pStyle w:val="ae"/>
        <w:bidi w:val="0"/>
        <w:jc w:val="center"/>
      </w:pPr>
      <w:r>
        <w:t>Newsletter</w:t>
      </w:r>
      <w:r w:rsidR="00D36C09">
        <w:t xml:space="preserve"> / Project 20998</w:t>
      </w:r>
    </w:p>
    <w:p w14:paraId="4EDE2F11" w14:textId="627B4B64" w:rsidR="009704AB" w:rsidRDefault="009704AB" w:rsidP="00D36C09">
      <w:pPr>
        <w:pStyle w:val="ae"/>
        <w:bidi w:val="0"/>
        <w:jc w:val="center"/>
      </w:pPr>
      <w:r>
        <w:t>October 2024</w:t>
      </w:r>
    </w:p>
    <w:p w14:paraId="362B7186" w14:textId="77777777" w:rsidR="00A36217" w:rsidRDefault="00A36217" w:rsidP="00D36C09">
      <w:pPr>
        <w:pStyle w:val="ae"/>
        <w:bidi w:val="0"/>
        <w:jc w:val="center"/>
      </w:pPr>
    </w:p>
    <w:p w14:paraId="34D0ABB5" w14:textId="0BAB832C" w:rsidR="009704AB" w:rsidRDefault="00A36217" w:rsidP="00D36C09">
      <w:pPr>
        <w:pStyle w:val="ae"/>
        <w:bidi w:val="0"/>
      </w:pPr>
      <w:r>
        <w:t>As we consider the 1,200 dunams</w:t>
      </w:r>
      <w:r w:rsidR="00B94DB8">
        <w:t xml:space="preserve"> (120 hectares)</w:t>
      </w:r>
      <w:r>
        <w:t xml:space="preserve"> of new agricultural land that KKL</w:t>
      </w:r>
      <w:r w:rsidR="00B94DB8">
        <w:t>-JNF</w:t>
      </w:r>
      <w:r>
        <w:t xml:space="preserve"> is now preparing in collaboration with the Eshkol Regional Council, it’s meaningful to reflect on what happened here in Jewish History.</w:t>
      </w:r>
      <w:r w:rsidR="009704AB">
        <w:t xml:space="preserve"> </w:t>
      </w:r>
    </w:p>
    <w:p w14:paraId="00924078" w14:textId="77777777" w:rsidR="009704AB" w:rsidRDefault="009704AB" w:rsidP="00D36C09">
      <w:pPr>
        <w:pStyle w:val="ae"/>
        <w:bidi w:val="0"/>
      </w:pPr>
    </w:p>
    <w:p w14:paraId="43E843FF" w14:textId="6F3B02D8" w:rsidR="00A36217" w:rsidRDefault="009704AB" w:rsidP="00D36C09">
      <w:pPr>
        <w:pStyle w:val="ae"/>
        <w:bidi w:val="0"/>
      </w:pPr>
      <w:r>
        <w:t xml:space="preserve">The </w:t>
      </w:r>
      <w:r w:rsidR="00B94DB8">
        <w:t>main</w:t>
      </w:r>
      <w:r>
        <w:t xml:space="preserve"> </w:t>
      </w:r>
      <w:r w:rsidR="00B94DB8">
        <w:t>river</w:t>
      </w:r>
      <w:r>
        <w:t xml:space="preserve"> in this region is </w:t>
      </w:r>
      <w:r w:rsidRPr="0017790D">
        <w:rPr>
          <w:b/>
          <w:bCs/>
        </w:rPr>
        <w:t>Nahal Besor</w:t>
      </w:r>
      <w:r>
        <w:t>.</w:t>
      </w:r>
    </w:p>
    <w:p w14:paraId="57010836" w14:textId="77777777" w:rsidR="00A441D7" w:rsidRDefault="00A441D7" w:rsidP="00D36C09">
      <w:pPr>
        <w:pStyle w:val="ae"/>
        <w:bidi w:val="0"/>
      </w:pPr>
    </w:p>
    <w:p w14:paraId="1984A02D" w14:textId="4747BB7F" w:rsidR="00A441D7" w:rsidRPr="00D163A7" w:rsidRDefault="00C654E7" w:rsidP="00D36C09">
      <w:pPr>
        <w:pStyle w:val="ae"/>
        <w:bidi w:val="0"/>
      </w:pPr>
      <w:r>
        <w:t xml:space="preserve">Three thousand years ago, </w:t>
      </w:r>
      <w:r w:rsidR="00A441D7">
        <w:t xml:space="preserve">King David is sitting in Ziklag near Kiryat Gat. He is informed that the Amalekites had raided his camp and taken many women and children captive. Ziklag is in flames and even David’s two wives Avigayil and Achinoam </w:t>
      </w:r>
      <w:r w:rsidR="00B94DB8">
        <w:t>have been</w:t>
      </w:r>
      <w:r w:rsidR="00A441D7">
        <w:t xml:space="preserve"> taken away. David takes 600 men toward the Besor River</w:t>
      </w:r>
      <w:r w:rsidR="00A441D7" w:rsidRPr="00D163A7">
        <w:t xml:space="preserve">. </w:t>
      </w:r>
      <w:r w:rsidR="009704AB" w:rsidRPr="00D163A7">
        <w:t>He divides his camp into two. 400 are committed to continue pursuit. 200 are tired and remain by the river</w:t>
      </w:r>
      <w:r w:rsidR="00D163A7" w:rsidRPr="00D163A7">
        <w:t xml:space="preserve"> to </w:t>
      </w:r>
      <w:r w:rsidR="00B94DB8">
        <w:t>guard</w:t>
      </w:r>
      <w:r w:rsidR="00D163A7" w:rsidRPr="00D163A7">
        <w:t xml:space="preserve"> the </w:t>
      </w:r>
      <w:r w:rsidR="00B94DB8">
        <w:t>supplies</w:t>
      </w:r>
      <w:r w:rsidR="009704AB" w:rsidRPr="00D163A7">
        <w:t xml:space="preserve">. </w:t>
      </w:r>
    </w:p>
    <w:p w14:paraId="5D1F1C10" w14:textId="77777777" w:rsidR="009704AB" w:rsidRDefault="009704AB" w:rsidP="00D36C09">
      <w:pPr>
        <w:pStyle w:val="ae"/>
        <w:bidi w:val="0"/>
      </w:pPr>
    </w:p>
    <w:p w14:paraId="2B791EF9" w14:textId="08180EB3" w:rsidR="009704AB" w:rsidRDefault="009704AB" w:rsidP="00D36C09">
      <w:pPr>
        <w:pStyle w:val="ae"/>
        <w:bidi w:val="0"/>
      </w:pPr>
      <w:r>
        <w:t>They find a weary Egyptian in the field who hasn’t eaten in three days. David’s men give</w:t>
      </w:r>
      <w:r w:rsidR="00C654E7">
        <w:t xml:space="preserve"> him food and</w:t>
      </w:r>
      <w:r>
        <w:t xml:space="preserve"> water. The man informs them that he’s a servant to an Amalekite and that he was present during the raid on Ziklag. David asked him if he could </w:t>
      </w:r>
      <w:r w:rsidR="00D163A7">
        <w:t>lead him and his men</w:t>
      </w:r>
      <w:r>
        <w:t xml:space="preserve"> to the </w:t>
      </w:r>
      <w:r w:rsidR="00C654E7">
        <w:t>Amalekites</w:t>
      </w:r>
      <w:r>
        <w:t xml:space="preserve">. </w:t>
      </w:r>
      <w:r w:rsidR="00C654E7">
        <w:t>After swearing</w:t>
      </w:r>
      <w:r w:rsidR="00D163A7">
        <w:t xml:space="preserve"> to the lad that</w:t>
      </w:r>
      <w:r w:rsidR="00C654E7">
        <w:t xml:space="preserve"> no harm will come to </w:t>
      </w:r>
      <w:r w:rsidR="00D163A7">
        <w:t>him</w:t>
      </w:r>
      <w:r w:rsidR="00C654E7">
        <w:t xml:space="preserve">, David is taken to the camp. </w:t>
      </w:r>
    </w:p>
    <w:p w14:paraId="65D52FD1" w14:textId="77777777" w:rsidR="00D163A7" w:rsidRDefault="00D163A7" w:rsidP="00D36C09">
      <w:pPr>
        <w:pStyle w:val="ae"/>
        <w:bidi w:val="0"/>
      </w:pPr>
    </w:p>
    <w:p w14:paraId="4A0D03EF" w14:textId="4CE5416A" w:rsidR="00A441D7" w:rsidRPr="00D163A7" w:rsidRDefault="00D163A7" w:rsidP="00D36C09">
      <w:pPr>
        <w:pStyle w:val="ae"/>
        <w:bidi w:val="0"/>
      </w:pPr>
      <w:r>
        <w:t>David arrives to find them eating and feasting. He attacks them</w:t>
      </w:r>
      <w:r w:rsidR="00B94DB8">
        <w:t xml:space="preserve"> before dawn and the fighting continues </w:t>
      </w:r>
      <w:r>
        <w:t>until the evening of the next day</w:t>
      </w:r>
      <w:r w:rsidR="00B94DB8">
        <w:t xml:space="preserve">. The entire Amalekite camp is killed, except for 400 of them </w:t>
      </w:r>
      <w:r>
        <w:t xml:space="preserve">who escaped. David recovers all that the Amalekites had taken, including his two wives. Upon returning to </w:t>
      </w:r>
      <w:r w:rsidRPr="0017790D">
        <w:rPr>
          <w:b/>
          <w:bCs/>
        </w:rPr>
        <w:t>Nahal Besor</w:t>
      </w:r>
      <w:r>
        <w:t>, he insists on dividing the spoils equally among his 600 soldiers.</w:t>
      </w:r>
    </w:p>
    <w:p w14:paraId="763D8FDC" w14:textId="77777777" w:rsidR="00A36217" w:rsidRDefault="00A36217" w:rsidP="00D36C09">
      <w:pPr>
        <w:bidi w:val="0"/>
      </w:pPr>
    </w:p>
    <w:p w14:paraId="31B5FFBD" w14:textId="24B78C18" w:rsidR="004B36F1" w:rsidRPr="002B701C" w:rsidRDefault="002B701C" w:rsidP="002B701C">
      <w:pPr>
        <w:bidi w:val="0"/>
        <w:spacing w:after="0" w:line="240" w:lineRule="auto"/>
        <w:rPr>
          <w:rFonts w:eastAsia="Calibri"/>
          <w:szCs w:val="22"/>
          <w:lang w:bidi="ar-SA"/>
        </w:rPr>
      </w:pPr>
      <w:r w:rsidRPr="00AA11B1">
        <w:rPr>
          <w:rFonts w:eastAsia="Calibri"/>
          <w:szCs w:val="22"/>
          <w:lang w:bidi="ar-SA"/>
        </w:rPr>
        <w:t>With best wishes for a Chag Sameach</w:t>
      </w:r>
      <w:r>
        <w:rPr>
          <w:rFonts w:eastAsia="Calibri"/>
          <w:szCs w:val="22"/>
          <w:lang w:bidi="ar-SA"/>
        </w:rPr>
        <w:t>,</w:t>
      </w:r>
    </w:p>
    <w:p w14:paraId="5F9805A4" w14:textId="16ED8939" w:rsidR="00D36C09" w:rsidRPr="00A36217" w:rsidRDefault="004B36F1" w:rsidP="004B36F1">
      <w:pPr>
        <w:bidi w:val="0"/>
      </w:pPr>
      <w:r w:rsidRPr="004B36F1">
        <w:t xml:space="preserve">Rabbi Gideon </w:t>
      </w:r>
      <w:proofErr w:type="spellStart"/>
      <w:r w:rsidRPr="004B36F1">
        <w:t>Shloush</w:t>
      </w:r>
      <w:proofErr w:type="spellEnd"/>
    </w:p>
    <w:sectPr w:rsidR="00D36C09" w:rsidRPr="00A36217" w:rsidSect="00D33669">
      <w:headerReference w:type="default" r:id="rId6"/>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565F9" w14:textId="77777777" w:rsidR="00D36C09" w:rsidRDefault="00D36C09" w:rsidP="00D36C09">
      <w:pPr>
        <w:spacing w:after="0" w:line="240" w:lineRule="auto"/>
      </w:pPr>
      <w:r>
        <w:separator/>
      </w:r>
    </w:p>
  </w:endnote>
  <w:endnote w:type="continuationSeparator" w:id="0">
    <w:p w14:paraId="01608CA4" w14:textId="77777777" w:rsidR="00D36C09" w:rsidRDefault="00D36C09" w:rsidP="00D3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E2D7D" w14:textId="77777777" w:rsidR="00DA26CB" w:rsidRPr="0006667E" w:rsidRDefault="00DA26CB" w:rsidP="00DA26CB">
    <w:pPr>
      <w:pStyle w:val="af1"/>
      <w:bidi w:val="0"/>
      <w:jc w:val="center"/>
      <w:rPr>
        <w:sz w:val="20"/>
        <w:szCs w:val="20"/>
      </w:rPr>
    </w:pPr>
    <w:r w:rsidRPr="0006667E">
      <w:rPr>
        <w:sz w:val="20"/>
        <w:szCs w:val="20"/>
      </w:rPr>
      <w:t>Resource Development &amp; External Affairs Division</w:t>
    </w:r>
  </w:p>
  <w:p w14:paraId="4FA3F212" w14:textId="77777777" w:rsidR="00DA26CB" w:rsidRPr="0006667E" w:rsidRDefault="00DA26CB" w:rsidP="00DA26CB">
    <w:pPr>
      <w:pStyle w:val="af1"/>
      <w:bidi w:val="0"/>
      <w:jc w:val="center"/>
      <w:rPr>
        <w:sz w:val="20"/>
        <w:szCs w:val="20"/>
      </w:rPr>
    </w:pPr>
    <w:r w:rsidRPr="0006667E">
      <w:rPr>
        <w:sz w:val="20"/>
        <w:szCs w:val="20"/>
      </w:rPr>
      <w:t>Projects &amp; Marketing Department</w:t>
    </w:r>
  </w:p>
  <w:p w14:paraId="5F8A7853" w14:textId="77777777" w:rsidR="00DA26CB" w:rsidRPr="0006667E" w:rsidRDefault="00DA26CB" w:rsidP="00DA26CB">
    <w:pPr>
      <w:pStyle w:val="af1"/>
      <w:bidi w:val="0"/>
      <w:jc w:val="center"/>
      <w:rPr>
        <w:sz w:val="20"/>
        <w:szCs w:val="20"/>
      </w:rPr>
    </w:pPr>
    <w:r w:rsidRPr="0006667E">
      <w:rPr>
        <w:sz w:val="20"/>
        <w:szCs w:val="20"/>
      </w:rPr>
      <w:t>Jerusalem 202</w:t>
    </w:r>
    <w:r>
      <w:rPr>
        <w:sz w:val="20"/>
        <w:szCs w:val="20"/>
      </w:rPr>
      <w:t>4</w:t>
    </w:r>
  </w:p>
  <w:p w14:paraId="3924932B" w14:textId="5E36F58C" w:rsidR="00DA26CB" w:rsidRDefault="00DA26CB" w:rsidP="00DA26CB">
    <w:pPr>
      <w:pStyle w:val="af1"/>
      <w:jc w:val="center"/>
      <w:rPr>
        <w:rFonts w:hint="cs"/>
      </w:rPr>
    </w:pPr>
    <w:hyperlink r:id="rId1" w:history="1">
      <w:r w:rsidRPr="0006667E">
        <w:rPr>
          <w:rStyle w:val="Hyperlink"/>
          <w:sz w:val="20"/>
          <w:szCs w:val="20"/>
        </w:rPr>
        <w:t>www.kkl.org.il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F99DF" w14:textId="77777777" w:rsidR="00D36C09" w:rsidRDefault="00D36C09" w:rsidP="00D36C09">
      <w:pPr>
        <w:spacing w:after="0" w:line="240" w:lineRule="auto"/>
      </w:pPr>
      <w:r>
        <w:separator/>
      </w:r>
    </w:p>
  </w:footnote>
  <w:footnote w:type="continuationSeparator" w:id="0">
    <w:p w14:paraId="083798F4" w14:textId="77777777" w:rsidR="00D36C09" w:rsidRDefault="00D36C09" w:rsidP="00D3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6357" w14:textId="2BEF1829" w:rsidR="00D36C09" w:rsidRDefault="00D36C09" w:rsidP="00D36C09">
    <w:pPr>
      <w:pStyle w:val="af"/>
      <w:jc w:val="center"/>
      <w:rPr>
        <w:rFonts w:hint="cs"/>
        <w:rtl/>
      </w:rPr>
    </w:pPr>
    <w:r>
      <w:rPr>
        <w:rFonts w:hint="cs"/>
        <w:noProof/>
      </w:rPr>
      <w:drawing>
        <wp:inline distT="0" distB="0" distL="0" distR="0" wp14:anchorId="3F37CCD4" wp14:editId="319032CE">
          <wp:extent cx="800100" cy="1064240"/>
          <wp:effectExtent l="0" t="0" r="0" b="3175"/>
          <wp:docPr id="207590527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59" cy="10785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17"/>
    <w:rsid w:val="000D0FC9"/>
    <w:rsid w:val="001401D4"/>
    <w:rsid w:val="0017790D"/>
    <w:rsid w:val="002B701C"/>
    <w:rsid w:val="004B36F1"/>
    <w:rsid w:val="005C3C34"/>
    <w:rsid w:val="00775B3C"/>
    <w:rsid w:val="009704AB"/>
    <w:rsid w:val="009A724B"/>
    <w:rsid w:val="00A36217"/>
    <w:rsid w:val="00A441D7"/>
    <w:rsid w:val="00B94DB8"/>
    <w:rsid w:val="00C654E7"/>
    <w:rsid w:val="00D163A7"/>
    <w:rsid w:val="00D30527"/>
    <w:rsid w:val="00D33669"/>
    <w:rsid w:val="00D36C09"/>
    <w:rsid w:val="00DA26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773D1"/>
  <w15:chartTrackingRefBased/>
  <w15:docId w15:val="{2FE9F1E0-6857-4B24-B51D-CCAE1B92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A362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362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3621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A3621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3621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362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3621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3621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3621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36217"/>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A36217"/>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A36217"/>
    <w:rPr>
      <w:rFonts w:asciiTheme="minorHAnsi" w:eastAsiaTheme="majorEastAsia" w:hAnsiTheme="minorHAnsi" w:cstheme="majorBidi"/>
      <w:color w:val="2F5496" w:themeColor="accent1" w:themeShade="BF"/>
      <w:sz w:val="28"/>
      <w:szCs w:val="28"/>
    </w:rPr>
  </w:style>
  <w:style w:type="character" w:customStyle="1" w:styleId="40">
    <w:name w:val="כותרת 4 תו"/>
    <w:basedOn w:val="a0"/>
    <w:link w:val="4"/>
    <w:uiPriority w:val="9"/>
    <w:semiHidden/>
    <w:rsid w:val="00A36217"/>
    <w:rPr>
      <w:rFonts w:asciiTheme="minorHAnsi" w:eastAsiaTheme="majorEastAsia" w:hAnsiTheme="minorHAnsi" w:cstheme="majorBidi"/>
      <w:i/>
      <w:iCs/>
      <w:color w:val="2F5496" w:themeColor="accent1" w:themeShade="BF"/>
    </w:rPr>
  </w:style>
  <w:style w:type="character" w:customStyle="1" w:styleId="50">
    <w:name w:val="כותרת 5 תו"/>
    <w:basedOn w:val="a0"/>
    <w:link w:val="5"/>
    <w:uiPriority w:val="9"/>
    <w:semiHidden/>
    <w:rsid w:val="00A36217"/>
    <w:rPr>
      <w:rFonts w:asciiTheme="minorHAnsi" w:eastAsiaTheme="majorEastAsia" w:hAnsiTheme="minorHAnsi" w:cstheme="majorBidi"/>
      <w:color w:val="2F5496" w:themeColor="accent1" w:themeShade="BF"/>
    </w:rPr>
  </w:style>
  <w:style w:type="character" w:customStyle="1" w:styleId="60">
    <w:name w:val="כותרת 6 תו"/>
    <w:basedOn w:val="a0"/>
    <w:link w:val="6"/>
    <w:uiPriority w:val="9"/>
    <w:semiHidden/>
    <w:rsid w:val="00A36217"/>
    <w:rPr>
      <w:rFonts w:asciiTheme="minorHAnsi" w:eastAsiaTheme="majorEastAsia" w:hAnsiTheme="minorHAnsi" w:cstheme="majorBidi"/>
      <w:i/>
      <w:iCs/>
      <w:color w:val="595959" w:themeColor="text1" w:themeTint="A6"/>
    </w:rPr>
  </w:style>
  <w:style w:type="character" w:customStyle="1" w:styleId="70">
    <w:name w:val="כותרת 7 תו"/>
    <w:basedOn w:val="a0"/>
    <w:link w:val="7"/>
    <w:uiPriority w:val="9"/>
    <w:semiHidden/>
    <w:rsid w:val="00A36217"/>
    <w:rPr>
      <w:rFonts w:asciiTheme="minorHAnsi" w:eastAsiaTheme="majorEastAsia" w:hAnsiTheme="minorHAnsi" w:cstheme="majorBidi"/>
      <w:color w:val="595959" w:themeColor="text1" w:themeTint="A6"/>
    </w:rPr>
  </w:style>
  <w:style w:type="character" w:customStyle="1" w:styleId="80">
    <w:name w:val="כותרת 8 תו"/>
    <w:basedOn w:val="a0"/>
    <w:link w:val="8"/>
    <w:uiPriority w:val="9"/>
    <w:semiHidden/>
    <w:rsid w:val="00A36217"/>
    <w:rPr>
      <w:rFonts w:asciiTheme="minorHAnsi" w:eastAsiaTheme="majorEastAsia" w:hAnsiTheme="minorHAnsi" w:cstheme="majorBidi"/>
      <w:i/>
      <w:iCs/>
      <w:color w:val="272727" w:themeColor="text1" w:themeTint="D8"/>
    </w:rPr>
  </w:style>
  <w:style w:type="character" w:customStyle="1" w:styleId="90">
    <w:name w:val="כותרת 9 תו"/>
    <w:basedOn w:val="a0"/>
    <w:link w:val="9"/>
    <w:uiPriority w:val="9"/>
    <w:semiHidden/>
    <w:rsid w:val="00A36217"/>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A36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36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2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כותרת משנה תו"/>
    <w:basedOn w:val="a0"/>
    <w:link w:val="a5"/>
    <w:uiPriority w:val="11"/>
    <w:rsid w:val="00A36217"/>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A36217"/>
    <w:pPr>
      <w:spacing w:before="160"/>
      <w:jc w:val="center"/>
    </w:pPr>
    <w:rPr>
      <w:i/>
      <w:iCs/>
      <w:color w:val="404040" w:themeColor="text1" w:themeTint="BF"/>
    </w:rPr>
  </w:style>
  <w:style w:type="character" w:customStyle="1" w:styleId="a8">
    <w:name w:val="ציטוט תו"/>
    <w:basedOn w:val="a0"/>
    <w:link w:val="a7"/>
    <w:uiPriority w:val="29"/>
    <w:rsid w:val="00A36217"/>
    <w:rPr>
      <w:i/>
      <w:iCs/>
      <w:color w:val="404040" w:themeColor="text1" w:themeTint="BF"/>
    </w:rPr>
  </w:style>
  <w:style w:type="paragraph" w:styleId="a9">
    <w:name w:val="List Paragraph"/>
    <w:basedOn w:val="a"/>
    <w:uiPriority w:val="34"/>
    <w:qFormat/>
    <w:rsid w:val="00A36217"/>
    <w:pPr>
      <w:ind w:left="720"/>
      <w:contextualSpacing/>
    </w:pPr>
  </w:style>
  <w:style w:type="character" w:styleId="aa">
    <w:name w:val="Intense Emphasis"/>
    <w:basedOn w:val="a0"/>
    <w:uiPriority w:val="21"/>
    <w:qFormat/>
    <w:rsid w:val="00A36217"/>
    <w:rPr>
      <w:i/>
      <w:iCs/>
      <w:color w:val="2F5496" w:themeColor="accent1" w:themeShade="BF"/>
    </w:rPr>
  </w:style>
  <w:style w:type="paragraph" w:styleId="ab">
    <w:name w:val="Intense Quote"/>
    <w:basedOn w:val="a"/>
    <w:next w:val="a"/>
    <w:link w:val="ac"/>
    <w:uiPriority w:val="30"/>
    <w:qFormat/>
    <w:rsid w:val="00A36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A36217"/>
    <w:rPr>
      <w:i/>
      <w:iCs/>
      <w:color w:val="2F5496" w:themeColor="accent1" w:themeShade="BF"/>
    </w:rPr>
  </w:style>
  <w:style w:type="character" w:styleId="ad">
    <w:name w:val="Intense Reference"/>
    <w:basedOn w:val="a0"/>
    <w:uiPriority w:val="32"/>
    <w:qFormat/>
    <w:rsid w:val="00A36217"/>
    <w:rPr>
      <w:b/>
      <w:bCs/>
      <w:smallCaps/>
      <w:color w:val="2F5496" w:themeColor="accent1" w:themeShade="BF"/>
      <w:spacing w:val="5"/>
    </w:rPr>
  </w:style>
  <w:style w:type="paragraph" w:styleId="ae">
    <w:name w:val="No Spacing"/>
    <w:uiPriority w:val="1"/>
    <w:qFormat/>
    <w:rsid w:val="00A36217"/>
    <w:pPr>
      <w:bidi/>
      <w:spacing w:after="0" w:line="240" w:lineRule="auto"/>
    </w:pPr>
  </w:style>
  <w:style w:type="paragraph" w:styleId="NormalWeb">
    <w:name w:val="Normal (Web)"/>
    <w:basedOn w:val="a"/>
    <w:uiPriority w:val="99"/>
    <w:unhideWhenUsed/>
    <w:rsid w:val="00A441D7"/>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term">
    <w:name w:val="glossaryterm"/>
    <w:basedOn w:val="a0"/>
    <w:rsid w:val="00A441D7"/>
  </w:style>
  <w:style w:type="paragraph" w:styleId="af">
    <w:name w:val="header"/>
    <w:basedOn w:val="a"/>
    <w:link w:val="af0"/>
    <w:uiPriority w:val="99"/>
    <w:unhideWhenUsed/>
    <w:rsid w:val="00D36C09"/>
    <w:pPr>
      <w:tabs>
        <w:tab w:val="center" w:pos="4153"/>
        <w:tab w:val="right" w:pos="8306"/>
      </w:tabs>
      <w:spacing w:after="0" w:line="240" w:lineRule="auto"/>
    </w:pPr>
  </w:style>
  <w:style w:type="character" w:customStyle="1" w:styleId="af0">
    <w:name w:val="כותרת עליונה תו"/>
    <w:basedOn w:val="a0"/>
    <w:link w:val="af"/>
    <w:uiPriority w:val="99"/>
    <w:rsid w:val="00D36C09"/>
  </w:style>
  <w:style w:type="paragraph" w:styleId="af1">
    <w:name w:val="footer"/>
    <w:basedOn w:val="a"/>
    <w:link w:val="af2"/>
    <w:uiPriority w:val="99"/>
    <w:unhideWhenUsed/>
    <w:rsid w:val="00D36C09"/>
    <w:pPr>
      <w:tabs>
        <w:tab w:val="center" w:pos="4153"/>
        <w:tab w:val="right" w:pos="8306"/>
      </w:tabs>
      <w:spacing w:after="0" w:line="240" w:lineRule="auto"/>
    </w:pPr>
  </w:style>
  <w:style w:type="character" w:customStyle="1" w:styleId="af2">
    <w:name w:val="כותרת תחתונה תו"/>
    <w:basedOn w:val="a0"/>
    <w:link w:val="af1"/>
    <w:uiPriority w:val="99"/>
    <w:rsid w:val="00D36C09"/>
  </w:style>
  <w:style w:type="character" w:styleId="Hyperlink">
    <w:name w:val="Hyperlink"/>
    <w:basedOn w:val="a0"/>
    <w:uiPriority w:val="99"/>
    <w:unhideWhenUsed/>
    <w:rsid w:val="00DA2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61777">
      <w:bodyDiv w:val="1"/>
      <w:marLeft w:val="0"/>
      <w:marRight w:val="0"/>
      <w:marTop w:val="0"/>
      <w:marBottom w:val="0"/>
      <w:divBdr>
        <w:top w:val="none" w:sz="0" w:space="0" w:color="auto"/>
        <w:left w:val="none" w:sz="0" w:space="0" w:color="auto"/>
        <w:bottom w:val="none" w:sz="0" w:space="0" w:color="auto"/>
        <w:right w:val="none" w:sz="0" w:space="0" w:color="auto"/>
      </w:divBdr>
    </w:div>
    <w:div w:id="770248160">
      <w:bodyDiv w:val="1"/>
      <w:marLeft w:val="0"/>
      <w:marRight w:val="0"/>
      <w:marTop w:val="0"/>
      <w:marBottom w:val="0"/>
      <w:divBdr>
        <w:top w:val="none" w:sz="0" w:space="0" w:color="auto"/>
        <w:left w:val="none" w:sz="0" w:space="0" w:color="auto"/>
        <w:bottom w:val="none" w:sz="0" w:space="0" w:color="auto"/>
        <w:right w:val="none" w:sz="0" w:space="0" w:color="auto"/>
      </w:divBdr>
    </w:div>
    <w:div w:id="16515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kl.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266</Words>
  <Characters>1330</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גדעון שלוש</dc:creator>
  <cp:keywords/>
  <dc:description/>
  <cp:lastModifiedBy>ליאור ארמוני-וייס</cp:lastModifiedBy>
  <cp:revision>6</cp:revision>
  <dcterms:created xsi:type="dcterms:W3CDTF">2024-10-14T09:43:00Z</dcterms:created>
  <dcterms:modified xsi:type="dcterms:W3CDTF">2024-10-14T10:21:00Z</dcterms:modified>
</cp:coreProperties>
</file>